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276B" w:rsidRDefault="0076276B" w:rsidP="001B7AAB">
      <w:pPr>
        <w:spacing w:line="360" w:lineRule="auto"/>
        <w:jc w:val="center"/>
        <w:rPr>
          <w:rFonts w:ascii="Times New Roman" w:hAnsi="Times New Roman" w:cs="Times New Roman"/>
          <w:b/>
          <w:sz w:val="24"/>
          <w:szCs w:val="24"/>
        </w:rPr>
      </w:pPr>
      <w:bookmarkStart w:id="0" w:name="_GoBack"/>
      <w:bookmarkEnd w:id="0"/>
      <w:r w:rsidRPr="0076276B">
        <w:rPr>
          <w:rFonts w:ascii="Times New Roman" w:hAnsi="Times New Roman" w:cs="Times New Roman"/>
          <w:b/>
          <w:sz w:val="24"/>
          <w:szCs w:val="24"/>
        </w:rPr>
        <w:t>Guidelines for Endowed Professorship Expenses</w:t>
      </w:r>
    </w:p>
    <w:p w:rsidR="0076276B" w:rsidRPr="0076276B" w:rsidRDefault="0076276B" w:rsidP="001B7AAB">
      <w:pPr>
        <w:spacing w:line="360" w:lineRule="auto"/>
        <w:jc w:val="center"/>
        <w:rPr>
          <w:rFonts w:ascii="Times New Roman" w:hAnsi="Times New Roman" w:cs="Times New Roman"/>
          <w:b/>
          <w:sz w:val="24"/>
          <w:szCs w:val="24"/>
        </w:rPr>
      </w:pPr>
      <w:r w:rsidRPr="0076276B">
        <w:rPr>
          <w:rFonts w:ascii="Times New Roman" w:hAnsi="Times New Roman" w:cs="Times New Roman"/>
          <w:b/>
          <w:sz w:val="24"/>
          <w:szCs w:val="24"/>
        </w:rPr>
        <w:t>12/</w:t>
      </w:r>
      <w:r w:rsidR="001242A2">
        <w:rPr>
          <w:rFonts w:ascii="Times New Roman" w:hAnsi="Times New Roman" w:cs="Times New Roman"/>
          <w:b/>
          <w:sz w:val="24"/>
          <w:szCs w:val="24"/>
        </w:rPr>
        <w:t>9</w:t>
      </w:r>
      <w:r w:rsidRPr="0076276B">
        <w:rPr>
          <w:rFonts w:ascii="Times New Roman" w:hAnsi="Times New Roman" w:cs="Times New Roman"/>
          <w:b/>
          <w:sz w:val="24"/>
          <w:szCs w:val="24"/>
        </w:rPr>
        <w:t>/16</w:t>
      </w:r>
    </w:p>
    <w:p w:rsidR="0076276B" w:rsidRDefault="0076276B" w:rsidP="001B7AAB">
      <w:pPr>
        <w:spacing w:line="360" w:lineRule="auto"/>
        <w:rPr>
          <w:rFonts w:ascii="Times New Roman" w:hAnsi="Times New Roman" w:cs="Times New Roman"/>
          <w:sz w:val="24"/>
          <w:szCs w:val="24"/>
        </w:rPr>
      </w:pPr>
    </w:p>
    <w:p w:rsidR="0076276B" w:rsidRDefault="00710786" w:rsidP="001B7AAB">
      <w:pPr>
        <w:spacing w:line="360" w:lineRule="auto"/>
        <w:rPr>
          <w:rFonts w:ascii="Times New Roman" w:hAnsi="Times New Roman" w:cs="Times New Roman"/>
          <w:sz w:val="24"/>
          <w:szCs w:val="24"/>
        </w:rPr>
      </w:pPr>
      <w:r w:rsidRPr="00710786">
        <w:rPr>
          <w:rFonts w:ascii="Times New Roman" w:hAnsi="Times New Roman" w:cs="Times New Roman"/>
          <w:sz w:val="24"/>
          <w:szCs w:val="24"/>
        </w:rPr>
        <w:t>Expenses relating to endowed professorships are funded with restricted endowment earnings and as such are more closely scrutinized by our external auditors.</w:t>
      </w:r>
      <w:r w:rsidR="0076276B">
        <w:rPr>
          <w:rFonts w:ascii="Times New Roman" w:hAnsi="Times New Roman" w:cs="Times New Roman"/>
          <w:sz w:val="24"/>
          <w:szCs w:val="24"/>
        </w:rPr>
        <w:t xml:space="preserve">  To assist in compliance with donor wishes and accounting standards, please be reminded of the following guidelines.</w:t>
      </w:r>
    </w:p>
    <w:p w:rsidR="001B7AAB" w:rsidRDefault="001B7AAB" w:rsidP="001B7AAB">
      <w:pPr>
        <w:spacing w:line="360" w:lineRule="auto"/>
        <w:rPr>
          <w:rFonts w:ascii="Times New Roman" w:hAnsi="Times New Roman" w:cs="Times New Roman"/>
          <w:sz w:val="24"/>
          <w:szCs w:val="24"/>
        </w:rPr>
      </w:pPr>
    </w:p>
    <w:p w:rsidR="001B7AAB" w:rsidRDefault="00710786" w:rsidP="001B7AAB">
      <w:pPr>
        <w:pStyle w:val="ListParagraph"/>
        <w:numPr>
          <w:ilvl w:val="0"/>
          <w:numId w:val="2"/>
        </w:numPr>
        <w:spacing w:line="360" w:lineRule="auto"/>
        <w:rPr>
          <w:rFonts w:ascii="Times New Roman" w:hAnsi="Times New Roman" w:cs="Times New Roman"/>
          <w:sz w:val="24"/>
          <w:szCs w:val="24"/>
        </w:rPr>
      </w:pPr>
      <w:r w:rsidRPr="0076276B">
        <w:rPr>
          <w:rFonts w:ascii="Times New Roman" w:hAnsi="Times New Roman" w:cs="Times New Roman"/>
          <w:sz w:val="24"/>
          <w:szCs w:val="24"/>
        </w:rPr>
        <w:t xml:space="preserve">The auditors look for dual control of expenditures, that is, </w:t>
      </w:r>
      <w:r w:rsidRPr="0076276B">
        <w:rPr>
          <w:rFonts w:ascii="Times New Roman" w:hAnsi="Times New Roman" w:cs="Times New Roman"/>
          <w:sz w:val="24"/>
          <w:szCs w:val="24"/>
          <w:u w:val="single"/>
        </w:rPr>
        <w:t>two signatures</w:t>
      </w:r>
      <w:r w:rsidRPr="0076276B">
        <w:rPr>
          <w:rFonts w:ascii="Times New Roman" w:hAnsi="Times New Roman" w:cs="Times New Roman"/>
          <w:sz w:val="24"/>
          <w:szCs w:val="24"/>
        </w:rPr>
        <w:t xml:space="preserve"> on all check requests and credit card purchases. </w:t>
      </w:r>
    </w:p>
    <w:p w:rsidR="0076276B" w:rsidRPr="001B7AAB" w:rsidRDefault="00710786" w:rsidP="001B7AAB">
      <w:pPr>
        <w:pStyle w:val="ListParagraph"/>
        <w:spacing w:line="360" w:lineRule="auto"/>
        <w:rPr>
          <w:rFonts w:ascii="Times New Roman" w:hAnsi="Times New Roman" w:cs="Times New Roman"/>
          <w:sz w:val="24"/>
          <w:szCs w:val="24"/>
        </w:rPr>
      </w:pPr>
      <w:r w:rsidRPr="001B7AAB">
        <w:rPr>
          <w:rFonts w:ascii="Times New Roman" w:hAnsi="Times New Roman" w:cs="Times New Roman"/>
          <w:sz w:val="24"/>
          <w:szCs w:val="24"/>
        </w:rPr>
        <w:t xml:space="preserve"> </w:t>
      </w:r>
    </w:p>
    <w:p w:rsidR="0076276B" w:rsidRDefault="00710786" w:rsidP="001B7AAB">
      <w:pPr>
        <w:pStyle w:val="ListParagraph"/>
        <w:numPr>
          <w:ilvl w:val="1"/>
          <w:numId w:val="2"/>
        </w:numPr>
        <w:spacing w:line="360" w:lineRule="auto"/>
        <w:rPr>
          <w:rFonts w:ascii="Times New Roman" w:hAnsi="Times New Roman" w:cs="Times New Roman"/>
          <w:sz w:val="24"/>
          <w:szCs w:val="24"/>
        </w:rPr>
      </w:pPr>
      <w:r w:rsidRPr="0076276B">
        <w:rPr>
          <w:rFonts w:ascii="Times New Roman" w:hAnsi="Times New Roman" w:cs="Times New Roman"/>
          <w:sz w:val="24"/>
          <w:szCs w:val="24"/>
        </w:rPr>
        <w:t xml:space="preserve">To further clarify, if the check request is for a reimbursement to an individual who is also signing off as an approver on the request, the second signature should not be that of an individual who reports to the requester (such as the department secretary.)  The best practice in this case is for the second signature to be from the Dean’s Office.  This protects all parties and does not put the secretary in the position of questioning the professor.  </w:t>
      </w:r>
    </w:p>
    <w:p w:rsidR="001B7AAB" w:rsidRDefault="001B7AAB" w:rsidP="001B7AAB">
      <w:pPr>
        <w:pStyle w:val="ListParagraph"/>
        <w:spacing w:line="360" w:lineRule="auto"/>
        <w:ind w:left="1440"/>
        <w:rPr>
          <w:rFonts w:ascii="Times New Roman" w:hAnsi="Times New Roman" w:cs="Times New Roman"/>
          <w:sz w:val="24"/>
          <w:szCs w:val="24"/>
        </w:rPr>
      </w:pPr>
    </w:p>
    <w:p w:rsidR="001B7AAB" w:rsidRDefault="00710786" w:rsidP="001B7AAB">
      <w:pPr>
        <w:pStyle w:val="ListParagraph"/>
        <w:numPr>
          <w:ilvl w:val="1"/>
          <w:numId w:val="2"/>
        </w:numPr>
        <w:spacing w:line="360" w:lineRule="auto"/>
        <w:rPr>
          <w:rFonts w:ascii="Times New Roman" w:hAnsi="Times New Roman" w:cs="Times New Roman"/>
          <w:sz w:val="24"/>
          <w:szCs w:val="24"/>
        </w:rPr>
      </w:pPr>
      <w:r w:rsidRPr="0076276B">
        <w:rPr>
          <w:rFonts w:ascii="Times New Roman" w:hAnsi="Times New Roman" w:cs="Times New Roman"/>
          <w:sz w:val="24"/>
          <w:szCs w:val="24"/>
        </w:rPr>
        <w:t xml:space="preserve">For routine expenses to outside vendors, it is acceptable for the secretary to be the requestor and the professor to be the approver. </w:t>
      </w:r>
    </w:p>
    <w:p w:rsidR="0076276B" w:rsidRPr="001B7AAB" w:rsidRDefault="00710786" w:rsidP="001B7AAB">
      <w:pPr>
        <w:spacing w:line="360" w:lineRule="auto"/>
        <w:rPr>
          <w:rFonts w:ascii="Times New Roman" w:hAnsi="Times New Roman" w:cs="Times New Roman"/>
          <w:sz w:val="24"/>
          <w:szCs w:val="24"/>
        </w:rPr>
      </w:pPr>
      <w:r w:rsidRPr="001B7AAB">
        <w:rPr>
          <w:rFonts w:ascii="Times New Roman" w:hAnsi="Times New Roman" w:cs="Times New Roman"/>
          <w:sz w:val="24"/>
          <w:szCs w:val="24"/>
        </w:rPr>
        <w:t xml:space="preserve">  </w:t>
      </w:r>
    </w:p>
    <w:p w:rsidR="0076276B" w:rsidRDefault="006F06D0" w:rsidP="001B7AAB">
      <w:pPr>
        <w:pStyle w:val="ListParagraph"/>
        <w:numPr>
          <w:ilvl w:val="0"/>
          <w:numId w:val="2"/>
        </w:numPr>
        <w:spacing w:line="360" w:lineRule="auto"/>
        <w:rPr>
          <w:rFonts w:ascii="Times New Roman" w:hAnsi="Times New Roman" w:cs="Times New Roman"/>
          <w:sz w:val="24"/>
          <w:szCs w:val="24"/>
        </w:rPr>
      </w:pPr>
      <w:r>
        <w:rPr>
          <w:rFonts w:ascii="Times New Roman" w:hAnsi="Times New Roman" w:cs="Times New Roman"/>
          <w:sz w:val="24"/>
          <w:szCs w:val="24"/>
        </w:rPr>
        <w:t xml:space="preserve">An endowed professor sometimes chooses </w:t>
      </w:r>
      <w:r w:rsidR="0076276B">
        <w:rPr>
          <w:rFonts w:ascii="Times New Roman" w:hAnsi="Times New Roman" w:cs="Times New Roman"/>
          <w:sz w:val="24"/>
          <w:szCs w:val="24"/>
        </w:rPr>
        <w:t xml:space="preserve">to engage another party to assist with </w:t>
      </w:r>
      <w:r w:rsidR="005E644A">
        <w:rPr>
          <w:rFonts w:ascii="Times New Roman" w:hAnsi="Times New Roman" w:cs="Times New Roman"/>
          <w:sz w:val="24"/>
          <w:szCs w:val="24"/>
        </w:rPr>
        <w:t xml:space="preserve">a project, </w:t>
      </w:r>
      <w:r w:rsidR="0076276B">
        <w:rPr>
          <w:rFonts w:ascii="Times New Roman" w:hAnsi="Times New Roman" w:cs="Times New Roman"/>
          <w:sz w:val="24"/>
          <w:szCs w:val="24"/>
        </w:rPr>
        <w:t xml:space="preserve">research or writing.  Since the College must comply with all IRS regulations regarding payroll taxes, it is imperative to handle these types of payments properly.  </w:t>
      </w:r>
    </w:p>
    <w:p w:rsidR="001B7AAB" w:rsidRDefault="001B7AAB" w:rsidP="001B7AAB">
      <w:pPr>
        <w:pStyle w:val="ListParagraph"/>
        <w:spacing w:line="360" w:lineRule="auto"/>
        <w:rPr>
          <w:rFonts w:ascii="Times New Roman" w:hAnsi="Times New Roman" w:cs="Times New Roman"/>
          <w:sz w:val="24"/>
          <w:szCs w:val="24"/>
        </w:rPr>
      </w:pPr>
    </w:p>
    <w:p w:rsidR="0076276B" w:rsidRDefault="0076276B" w:rsidP="001B7AAB">
      <w:pPr>
        <w:pStyle w:val="ListParagraph"/>
        <w:numPr>
          <w:ilvl w:val="1"/>
          <w:numId w:val="2"/>
        </w:numPr>
        <w:spacing w:line="360" w:lineRule="auto"/>
        <w:rPr>
          <w:rFonts w:ascii="Times New Roman" w:hAnsi="Times New Roman" w:cs="Times New Roman"/>
          <w:sz w:val="24"/>
          <w:szCs w:val="24"/>
        </w:rPr>
      </w:pPr>
      <w:r>
        <w:rPr>
          <w:rFonts w:ascii="Times New Roman" w:hAnsi="Times New Roman" w:cs="Times New Roman"/>
          <w:sz w:val="24"/>
          <w:szCs w:val="24"/>
        </w:rPr>
        <w:t xml:space="preserve">When using </w:t>
      </w:r>
      <w:r w:rsidRPr="005E644A">
        <w:rPr>
          <w:rFonts w:ascii="Times New Roman" w:hAnsi="Times New Roman" w:cs="Times New Roman"/>
          <w:sz w:val="24"/>
          <w:szCs w:val="24"/>
          <w:u w:val="single"/>
        </w:rPr>
        <w:t>student assistance</w:t>
      </w:r>
      <w:r>
        <w:rPr>
          <w:rFonts w:ascii="Times New Roman" w:hAnsi="Times New Roman" w:cs="Times New Roman"/>
          <w:sz w:val="24"/>
          <w:szCs w:val="24"/>
        </w:rPr>
        <w:t xml:space="preserve">, please </w:t>
      </w:r>
      <w:r w:rsidR="005E644A">
        <w:rPr>
          <w:rFonts w:ascii="Times New Roman" w:hAnsi="Times New Roman" w:cs="Times New Roman"/>
          <w:sz w:val="24"/>
          <w:szCs w:val="24"/>
        </w:rPr>
        <w:t xml:space="preserve">complete a Student Job Placement Form, found on the Human Resources webpage.  The form should be completed prior to starting </w:t>
      </w:r>
      <w:r w:rsidR="006F06D0">
        <w:rPr>
          <w:rFonts w:ascii="Times New Roman" w:hAnsi="Times New Roman" w:cs="Times New Roman"/>
          <w:sz w:val="24"/>
          <w:szCs w:val="24"/>
        </w:rPr>
        <w:t xml:space="preserve">any </w:t>
      </w:r>
      <w:r w:rsidR="005E644A">
        <w:rPr>
          <w:rFonts w:ascii="Times New Roman" w:hAnsi="Times New Roman" w:cs="Times New Roman"/>
          <w:sz w:val="24"/>
          <w:szCs w:val="24"/>
        </w:rPr>
        <w:t xml:space="preserve">student employment.  Contact the HR department for further information.  The student will record their time on a student time sheet for the professor’s approval, </w:t>
      </w:r>
      <w:r w:rsidR="005E644A">
        <w:rPr>
          <w:rFonts w:ascii="Times New Roman" w:hAnsi="Times New Roman" w:cs="Times New Roman"/>
          <w:sz w:val="24"/>
          <w:szCs w:val="24"/>
        </w:rPr>
        <w:lastRenderedPageBreak/>
        <w:t xml:space="preserve">and be paid through the regular </w:t>
      </w:r>
      <w:r w:rsidR="006F06D0">
        <w:rPr>
          <w:rFonts w:ascii="Times New Roman" w:hAnsi="Times New Roman" w:cs="Times New Roman"/>
          <w:sz w:val="24"/>
          <w:szCs w:val="24"/>
        </w:rPr>
        <w:t xml:space="preserve">student </w:t>
      </w:r>
      <w:r w:rsidR="005E644A">
        <w:rPr>
          <w:rFonts w:ascii="Times New Roman" w:hAnsi="Times New Roman" w:cs="Times New Roman"/>
          <w:sz w:val="24"/>
          <w:szCs w:val="24"/>
        </w:rPr>
        <w:t>payroll process</w:t>
      </w:r>
      <w:r w:rsidR="006F06D0">
        <w:rPr>
          <w:rFonts w:ascii="Times New Roman" w:hAnsi="Times New Roman" w:cs="Times New Roman"/>
          <w:sz w:val="24"/>
          <w:szCs w:val="24"/>
        </w:rPr>
        <w:t xml:space="preserve">.  If the student is working during the summer (outside of the academic year exemption,) </w:t>
      </w:r>
      <w:r w:rsidR="005E644A">
        <w:rPr>
          <w:rFonts w:ascii="Times New Roman" w:hAnsi="Times New Roman" w:cs="Times New Roman"/>
          <w:sz w:val="24"/>
          <w:szCs w:val="24"/>
        </w:rPr>
        <w:t xml:space="preserve">appropriate taxes </w:t>
      </w:r>
      <w:r w:rsidR="006F06D0">
        <w:rPr>
          <w:rFonts w:ascii="Times New Roman" w:hAnsi="Times New Roman" w:cs="Times New Roman"/>
          <w:sz w:val="24"/>
          <w:szCs w:val="24"/>
        </w:rPr>
        <w:t xml:space="preserve">will be </w:t>
      </w:r>
      <w:r w:rsidR="005E644A">
        <w:rPr>
          <w:rFonts w:ascii="Times New Roman" w:hAnsi="Times New Roman" w:cs="Times New Roman"/>
          <w:sz w:val="24"/>
          <w:szCs w:val="24"/>
        </w:rPr>
        <w:t>withheld.</w:t>
      </w:r>
    </w:p>
    <w:p w:rsidR="001B7AAB" w:rsidRDefault="001B7AAB" w:rsidP="001B7AAB">
      <w:pPr>
        <w:pStyle w:val="ListParagraph"/>
        <w:spacing w:line="360" w:lineRule="auto"/>
        <w:ind w:left="1440"/>
        <w:rPr>
          <w:rFonts w:ascii="Times New Roman" w:hAnsi="Times New Roman" w:cs="Times New Roman"/>
          <w:sz w:val="24"/>
          <w:szCs w:val="24"/>
        </w:rPr>
      </w:pPr>
    </w:p>
    <w:p w:rsidR="005E644A" w:rsidRDefault="005E644A" w:rsidP="001B7AAB">
      <w:pPr>
        <w:pStyle w:val="ListParagraph"/>
        <w:numPr>
          <w:ilvl w:val="1"/>
          <w:numId w:val="2"/>
        </w:numPr>
        <w:spacing w:line="360" w:lineRule="auto"/>
        <w:rPr>
          <w:rFonts w:ascii="Times New Roman" w:hAnsi="Times New Roman" w:cs="Times New Roman"/>
          <w:sz w:val="24"/>
          <w:szCs w:val="24"/>
        </w:rPr>
      </w:pPr>
      <w:r>
        <w:rPr>
          <w:rFonts w:ascii="Times New Roman" w:hAnsi="Times New Roman" w:cs="Times New Roman"/>
          <w:sz w:val="24"/>
          <w:szCs w:val="24"/>
        </w:rPr>
        <w:t xml:space="preserve">When using a </w:t>
      </w:r>
      <w:r w:rsidRPr="005E644A">
        <w:rPr>
          <w:rFonts w:ascii="Times New Roman" w:hAnsi="Times New Roman" w:cs="Times New Roman"/>
          <w:sz w:val="24"/>
          <w:szCs w:val="24"/>
          <w:u w:val="single"/>
        </w:rPr>
        <w:t>current RC employee</w:t>
      </w:r>
      <w:r>
        <w:rPr>
          <w:rFonts w:ascii="Times New Roman" w:hAnsi="Times New Roman" w:cs="Times New Roman"/>
          <w:sz w:val="24"/>
          <w:szCs w:val="24"/>
        </w:rPr>
        <w:t xml:space="preserve">, contact the HR department to determine </w:t>
      </w:r>
      <w:r w:rsidR="006F06D0">
        <w:rPr>
          <w:rFonts w:ascii="Times New Roman" w:hAnsi="Times New Roman" w:cs="Times New Roman"/>
          <w:sz w:val="24"/>
          <w:szCs w:val="24"/>
        </w:rPr>
        <w:t>if the</w:t>
      </w:r>
      <w:r>
        <w:rPr>
          <w:rFonts w:ascii="Times New Roman" w:hAnsi="Times New Roman" w:cs="Times New Roman"/>
          <w:sz w:val="24"/>
          <w:szCs w:val="24"/>
        </w:rPr>
        <w:t xml:space="preserve"> time worked </w:t>
      </w:r>
      <w:r w:rsidR="006F06D0">
        <w:rPr>
          <w:rFonts w:ascii="Times New Roman" w:hAnsi="Times New Roman" w:cs="Times New Roman"/>
          <w:sz w:val="24"/>
          <w:szCs w:val="24"/>
        </w:rPr>
        <w:t xml:space="preserve">can </w:t>
      </w:r>
      <w:r>
        <w:rPr>
          <w:rFonts w:ascii="Times New Roman" w:hAnsi="Times New Roman" w:cs="Times New Roman"/>
          <w:sz w:val="24"/>
          <w:szCs w:val="24"/>
        </w:rPr>
        <w:t>be paid through a stipend</w:t>
      </w:r>
      <w:r w:rsidR="006F06D0">
        <w:rPr>
          <w:rFonts w:ascii="Times New Roman" w:hAnsi="Times New Roman" w:cs="Times New Roman"/>
          <w:sz w:val="24"/>
          <w:szCs w:val="24"/>
        </w:rPr>
        <w:t xml:space="preserve">, which is added to the employee’s regular pay.  </w:t>
      </w:r>
      <w:r>
        <w:rPr>
          <w:rFonts w:ascii="Times New Roman" w:hAnsi="Times New Roman" w:cs="Times New Roman"/>
          <w:sz w:val="24"/>
          <w:szCs w:val="24"/>
        </w:rPr>
        <w:t xml:space="preserve">If </w:t>
      </w:r>
      <w:r w:rsidR="006F06D0">
        <w:rPr>
          <w:rFonts w:ascii="Times New Roman" w:hAnsi="Times New Roman" w:cs="Times New Roman"/>
          <w:sz w:val="24"/>
          <w:szCs w:val="24"/>
        </w:rPr>
        <w:t xml:space="preserve">paid </w:t>
      </w:r>
      <w:r>
        <w:rPr>
          <w:rFonts w:ascii="Times New Roman" w:hAnsi="Times New Roman" w:cs="Times New Roman"/>
          <w:sz w:val="24"/>
          <w:szCs w:val="24"/>
        </w:rPr>
        <w:t>by stipend, complete a Request for</w:t>
      </w:r>
      <w:r w:rsidR="006F06D0">
        <w:rPr>
          <w:rFonts w:ascii="Times New Roman" w:hAnsi="Times New Roman" w:cs="Times New Roman"/>
          <w:sz w:val="24"/>
          <w:szCs w:val="24"/>
        </w:rPr>
        <w:t xml:space="preserve"> Stipend Form for time worked and submit to the HR department.  </w:t>
      </w:r>
      <w:r>
        <w:rPr>
          <w:rFonts w:ascii="Times New Roman" w:hAnsi="Times New Roman" w:cs="Times New Roman"/>
          <w:sz w:val="24"/>
          <w:szCs w:val="24"/>
        </w:rPr>
        <w:t>The employee will be paid through the</w:t>
      </w:r>
      <w:r w:rsidR="006F06D0">
        <w:rPr>
          <w:rFonts w:ascii="Times New Roman" w:hAnsi="Times New Roman" w:cs="Times New Roman"/>
          <w:sz w:val="24"/>
          <w:szCs w:val="24"/>
        </w:rPr>
        <w:t>ir</w:t>
      </w:r>
      <w:r>
        <w:rPr>
          <w:rFonts w:ascii="Times New Roman" w:hAnsi="Times New Roman" w:cs="Times New Roman"/>
          <w:sz w:val="24"/>
          <w:szCs w:val="24"/>
        </w:rPr>
        <w:t xml:space="preserve"> regular payroll process with appropriate taxes withheld.</w:t>
      </w:r>
    </w:p>
    <w:p w:rsidR="001B7AAB" w:rsidRPr="001B7AAB" w:rsidRDefault="001B7AAB" w:rsidP="001B7AAB">
      <w:pPr>
        <w:spacing w:line="360" w:lineRule="auto"/>
        <w:rPr>
          <w:rFonts w:ascii="Times New Roman" w:hAnsi="Times New Roman" w:cs="Times New Roman"/>
          <w:sz w:val="24"/>
          <w:szCs w:val="24"/>
        </w:rPr>
      </w:pPr>
    </w:p>
    <w:p w:rsidR="005E644A" w:rsidRDefault="005E644A" w:rsidP="001B7AAB">
      <w:pPr>
        <w:pStyle w:val="ListParagraph"/>
        <w:numPr>
          <w:ilvl w:val="1"/>
          <w:numId w:val="2"/>
        </w:numPr>
        <w:spacing w:line="360" w:lineRule="auto"/>
        <w:rPr>
          <w:rFonts w:ascii="Times New Roman" w:hAnsi="Times New Roman" w:cs="Times New Roman"/>
          <w:sz w:val="24"/>
          <w:szCs w:val="24"/>
        </w:rPr>
      </w:pPr>
      <w:r>
        <w:rPr>
          <w:rFonts w:ascii="Times New Roman" w:hAnsi="Times New Roman" w:cs="Times New Roman"/>
          <w:sz w:val="24"/>
          <w:szCs w:val="24"/>
        </w:rPr>
        <w:t xml:space="preserve">When using an </w:t>
      </w:r>
      <w:r w:rsidRPr="006F06D0">
        <w:rPr>
          <w:rFonts w:ascii="Times New Roman" w:hAnsi="Times New Roman" w:cs="Times New Roman"/>
          <w:sz w:val="24"/>
          <w:szCs w:val="24"/>
          <w:u w:val="single"/>
        </w:rPr>
        <w:t>outside party</w:t>
      </w:r>
      <w:r>
        <w:rPr>
          <w:rFonts w:ascii="Times New Roman" w:hAnsi="Times New Roman" w:cs="Times New Roman"/>
          <w:sz w:val="24"/>
          <w:szCs w:val="24"/>
        </w:rPr>
        <w:t xml:space="preserve"> (not employed by RC,) the person will be paid as an independent contractor through the Accounts Payable process.  </w:t>
      </w:r>
      <w:r w:rsidR="006F06D0">
        <w:rPr>
          <w:rFonts w:ascii="Times New Roman" w:hAnsi="Times New Roman" w:cs="Times New Roman"/>
          <w:sz w:val="24"/>
          <w:szCs w:val="24"/>
        </w:rPr>
        <w:t xml:space="preserve">If the party has not been paid by the College in the past, </w:t>
      </w:r>
      <w:r w:rsidR="00CD3828">
        <w:rPr>
          <w:rFonts w:ascii="Times New Roman" w:hAnsi="Times New Roman" w:cs="Times New Roman"/>
          <w:sz w:val="24"/>
          <w:szCs w:val="24"/>
        </w:rPr>
        <w:t xml:space="preserve">they must complete a W-9 before </w:t>
      </w:r>
      <w:r w:rsidR="006F06D0">
        <w:rPr>
          <w:rFonts w:ascii="Times New Roman" w:hAnsi="Times New Roman" w:cs="Times New Roman"/>
          <w:sz w:val="24"/>
          <w:szCs w:val="24"/>
        </w:rPr>
        <w:t>pa</w:t>
      </w:r>
      <w:r w:rsidR="003A09CD">
        <w:rPr>
          <w:rFonts w:ascii="Times New Roman" w:hAnsi="Times New Roman" w:cs="Times New Roman"/>
          <w:sz w:val="24"/>
          <w:szCs w:val="24"/>
        </w:rPr>
        <w:t>yment can be processed.</w:t>
      </w:r>
      <w:r w:rsidR="006F06D0">
        <w:rPr>
          <w:rFonts w:ascii="Times New Roman" w:hAnsi="Times New Roman" w:cs="Times New Roman"/>
          <w:sz w:val="24"/>
          <w:szCs w:val="24"/>
        </w:rPr>
        <w:t xml:space="preserve">  Complete a check request for the amount to be paid.  No taxes are withheld but amounts paid are reported to the IRS at calendar year end.</w:t>
      </w:r>
    </w:p>
    <w:p w:rsidR="001B7AAB" w:rsidRPr="001B7AAB" w:rsidRDefault="001B7AAB" w:rsidP="001B7AAB">
      <w:pPr>
        <w:pStyle w:val="ListParagraph"/>
        <w:spacing w:line="360" w:lineRule="auto"/>
        <w:rPr>
          <w:rFonts w:ascii="Times New Roman" w:hAnsi="Times New Roman" w:cs="Times New Roman"/>
          <w:sz w:val="24"/>
          <w:szCs w:val="24"/>
        </w:rPr>
      </w:pPr>
    </w:p>
    <w:p w:rsidR="006F06D0" w:rsidRDefault="006F06D0" w:rsidP="001B7AAB">
      <w:pPr>
        <w:pStyle w:val="ListParagraph"/>
        <w:numPr>
          <w:ilvl w:val="1"/>
          <w:numId w:val="2"/>
        </w:numPr>
        <w:spacing w:line="360" w:lineRule="auto"/>
        <w:rPr>
          <w:rFonts w:ascii="Times New Roman" w:hAnsi="Times New Roman" w:cs="Times New Roman"/>
          <w:sz w:val="24"/>
          <w:szCs w:val="24"/>
        </w:rPr>
      </w:pPr>
      <w:r>
        <w:rPr>
          <w:rFonts w:ascii="Times New Roman" w:hAnsi="Times New Roman" w:cs="Times New Roman"/>
          <w:sz w:val="24"/>
          <w:szCs w:val="24"/>
        </w:rPr>
        <w:t>Note that for any type of pay for which the College is responsible for the employer’s share of payroll taxes, the expense</w:t>
      </w:r>
      <w:r w:rsidR="003A09CD">
        <w:rPr>
          <w:rFonts w:ascii="Times New Roman" w:hAnsi="Times New Roman" w:cs="Times New Roman"/>
          <w:sz w:val="24"/>
          <w:szCs w:val="24"/>
        </w:rPr>
        <w:t xml:space="preserve"> paid to the employee</w:t>
      </w:r>
      <w:r>
        <w:rPr>
          <w:rFonts w:ascii="Times New Roman" w:hAnsi="Times New Roman" w:cs="Times New Roman"/>
          <w:sz w:val="24"/>
          <w:szCs w:val="24"/>
        </w:rPr>
        <w:t xml:space="preserve"> is increased by 16.25% to cover FICA, workers’ compensation, state unemployment taxes, etc.  </w:t>
      </w:r>
      <w:r w:rsidR="003A09CD">
        <w:rPr>
          <w:rFonts w:ascii="Times New Roman" w:hAnsi="Times New Roman" w:cs="Times New Roman"/>
          <w:sz w:val="24"/>
          <w:szCs w:val="24"/>
        </w:rPr>
        <w:t>Be sure to consider this payroll tax expense when determining the amount of budget available.</w:t>
      </w:r>
      <w:r>
        <w:rPr>
          <w:rFonts w:ascii="Times New Roman" w:hAnsi="Times New Roman" w:cs="Times New Roman"/>
          <w:sz w:val="24"/>
          <w:szCs w:val="24"/>
        </w:rPr>
        <w:t xml:space="preserve"> </w:t>
      </w:r>
    </w:p>
    <w:p w:rsidR="001B7AAB" w:rsidRPr="0076276B" w:rsidRDefault="001B7AAB" w:rsidP="001B7AAB">
      <w:pPr>
        <w:pStyle w:val="ListParagraph"/>
        <w:spacing w:line="360" w:lineRule="auto"/>
        <w:ind w:left="1440"/>
        <w:rPr>
          <w:rFonts w:ascii="Times New Roman" w:hAnsi="Times New Roman" w:cs="Times New Roman"/>
          <w:sz w:val="24"/>
          <w:szCs w:val="24"/>
        </w:rPr>
      </w:pPr>
    </w:p>
    <w:p w:rsidR="00667DF6" w:rsidRDefault="00710786" w:rsidP="001B7AAB">
      <w:pPr>
        <w:pStyle w:val="ListParagraph"/>
        <w:numPr>
          <w:ilvl w:val="0"/>
          <w:numId w:val="2"/>
        </w:numPr>
        <w:spacing w:line="360" w:lineRule="auto"/>
        <w:rPr>
          <w:rFonts w:ascii="Times New Roman" w:hAnsi="Times New Roman" w:cs="Times New Roman"/>
          <w:sz w:val="24"/>
          <w:szCs w:val="24"/>
        </w:rPr>
      </w:pPr>
      <w:r w:rsidRPr="003A09CD">
        <w:rPr>
          <w:rFonts w:ascii="Times New Roman" w:hAnsi="Times New Roman" w:cs="Times New Roman"/>
          <w:sz w:val="24"/>
          <w:szCs w:val="24"/>
        </w:rPr>
        <w:t xml:space="preserve">The Business Office reviews all requests for 21 fund expenditures to confirm available budget and </w:t>
      </w:r>
      <w:r w:rsidR="003A09CD">
        <w:rPr>
          <w:rFonts w:ascii="Times New Roman" w:hAnsi="Times New Roman" w:cs="Times New Roman"/>
          <w:sz w:val="24"/>
          <w:szCs w:val="24"/>
        </w:rPr>
        <w:t xml:space="preserve">presence of </w:t>
      </w:r>
      <w:r w:rsidRPr="003A09CD">
        <w:rPr>
          <w:rFonts w:ascii="Times New Roman" w:hAnsi="Times New Roman" w:cs="Times New Roman"/>
          <w:sz w:val="24"/>
          <w:szCs w:val="24"/>
        </w:rPr>
        <w:t>two</w:t>
      </w:r>
      <w:r w:rsidR="003A09CD">
        <w:rPr>
          <w:rFonts w:ascii="Times New Roman" w:hAnsi="Times New Roman" w:cs="Times New Roman"/>
          <w:sz w:val="24"/>
          <w:szCs w:val="24"/>
        </w:rPr>
        <w:t xml:space="preserve"> signatures prior to processing.</w:t>
      </w:r>
    </w:p>
    <w:p w:rsidR="001B7AAB" w:rsidRDefault="001B7AAB" w:rsidP="001B7AAB">
      <w:pPr>
        <w:pStyle w:val="ListParagraph"/>
        <w:spacing w:line="360" w:lineRule="auto"/>
        <w:rPr>
          <w:rFonts w:ascii="Times New Roman" w:hAnsi="Times New Roman" w:cs="Times New Roman"/>
          <w:sz w:val="24"/>
          <w:szCs w:val="24"/>
        </w:rPr>
      </w:pPr>
    </w:p>
    <w:p w:rsidR="001242A2" w:rsidRPr="003A09CD" w:rsidRDefault="001242A2" w:rsidP="001B7AAB">
      <w:pPr>
        <w:pStyle w:val="ListParagraph"/>
        <w:numPr>
          <w:ilvl w:val="0"/>
          <w:numId w:val="2"/>
        </w:numPr>
        <w:spacing w:line="360" w:lineRule="auto"/>
        <w:rPr>
          <w:rFonts w:ascii="Times New Roman" w:hAnsi="Times New Roman" w:cs="Times New Roman"/>
          <w:sz w:val="24"/>
          <w:szCs w:val="24"/>
        </w:rPr>
      </w:pPr>
      <w:r>
        <w:rPr>
          <w:rFonts w:ascii="Times New Roman" w:hAnsi="Times New Roman" w:cs="Times New Roman"/>
          <w:sz w:val="24"/>
          <w:szCs w:val="24"/>
        </w:rPr>
        <w:t>Please refer to the Business Office webpage for additional policy information</w:t>
      </w:r>
      <w:r w:rsidR="001B7AAB">
        <w:rPr>
          <w:rFonts w:ascii="Times New Roman" w:hAnsi="Times New Roman" w:cs="Times New Roman"/>
          <w:sz w:val="24"/>
          <w:szCs w:val="24"/>
        </w:rPr>
        <w:t>.  D</w:t>
      </w:r>
      <w:r>
        <w:rPr>
          <w:rFonts w:ascii="Times New Roman" w:hAnsi="Times New Roman" w:cs="Times New Roman"/>
          <w:sz w:val="24"/>
          <w:szCs w:val="24"/>
        </w:rPr>
        <w:t>on’t hesitate to contact the Business Office with any questions</w:t>
      </w:r>
      <w:r w:rsidR="001B7AAB">
        <w:rPr>
          <w:rFonts w:ascii="Times New Roman" w:hAnsi="Times New Roman" w:cs="Times New Roman"/>
          <w:sz w:val="24"/>
          <w:szCs w:val="24"/>
        </w:rPr>
        <w:t>!</w:t>
      </w:r>
      <w:r>
        <w:rPr>
          <w:rFonts w:ascii="Times New Roman" w:hAnsi="Times New Roman" w:cs="Times New Roman"/>
          <w:sz w:val="24"/>
          <w:szCs w:val="24"/>
        </w:rPr>
        <w:t xml:space="preserve"> </w:t>
      </w:r>
    </w:p>
    <w:sectPr w:rsidR="001242A2" w:rsidRPr="003A09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4E077B"/>
    <w:multiLevelType w:val="hybridMultilevel"/>
    <w:tmpl w:val="8A6E160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2866C78"/>
    <w:multiLevelType w:val="hybridMultilevel"/>
    <w:tmpl w:val="206C32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786"/>
    <w:rsid w:val="001066FE"/>
    <w:rsid w:val="001242A2"/>
    <w:rsid w:val="001B7AAB"/>
    <w:rsid w:val="003A09CD"/>
    <w:rsid w:val="00405399"/>
    <w:rsid w:val="005E644A"/>
    <w:rsid w:val="00667C2D"/>
    <w:rsid w:val="00667DF6"/>
    <w:rsid w:val="006F06D0"/>
    <w:rsid w:val="00710786"/>
    <w:rsid w:val="0076276B"/>
    <w:rsid w:val="00CD38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EA4543-542E-4F31-A372-4BF10958A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0786"/>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1066FE"/>
    <w:pPr>
      <w:framePr w:w="7920" w:h="1980" w:hRule="exact" w:hSpace="180" w:wrap="auto" w:hAnchor="page" w:xAlign="center" w:yAlign="bottom"/>
      <w:ind w:left="2880"/>
    </w:pPr>
    <w:rPr>
      <w:rFonts w:ascii="Times New Roman" w:eastAsiaTheme="majorEastAsia" w:hAnsi="Times New Roman" w:cstheme="majorBidi"/>
      <w:sz w:val="24"/>
      <w:szCs w:val="24"/>
    </w:rPr>
  </w:style>
  <w:style w:type="paragraph" w:styleId="ListParagraph">
    <w:name w:val="List Paragraph"/>
    <w:basedOn w:val="Normal"/>
    <w:uiPriority w:val="34"/>
    <w:qFormat/>
    <w:rsid w:val="007627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7375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479</Words>
  <Characters>2736</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Landis, Deborah</dc:creator>
  <cp:keywords/>
  <dc:description/>
  <cp:lastModifiedBy>Freeman, Rachael</cp:lastModifiedBy>
  <cp:revision>2</cp:revision>
  <dcterms:created xsi:type="dcterms:W3CDTF">2017-03-10T20:48:00Z</dcterms:created>
  <dcterms:modified xsi:type="dcterms:W3CDTF">2017-03-10T20:48:00Z</dcterms:modified>
</cp:coreProperties>
</file>