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A68A" w14:textId="6415C291" w:rsidR="00E77BF9" w:rsidRPr="00E77BF9" w:rsidRDefault="00B17E1E" w:rsidP="00E77BF9">
      <w:pPr>
        <w:jc w:val="center"/>
        <w:rPr>
          <w:b/>
          <w:bCs/>
          <w:sz w:val="36"/>
          <w:szCs w:val="36"/>
        </w:rPr>
      </w:pPr>
      <w:r w:rsidRPr="00B17E1E">
        <w:rPr>
          <w:b/>
          <w:bCs/>
          <w:sz w:val="36"/>
          <w:szCs w:val="36"/>
        </w:rPr>
        <w:t xml:space="preserve">Gender and Women’s Studies Concentration </w:t>
      </w:r>
    </w:p>
    <w:p w14:paraId="1ADFC258" w14:textId="77777777" w:rsidR="00E77BF9" w:rsidRPr="00E77BF9" w:rsidRDefault="00E77BF9" w:rsidP="00E77BF9">
      <w:pPr>
        <w:jc w:val="center"/>
        <w:rPr>
          <w:b/>
          <w:bCs/>
          <w:sz w:val="8"/>
          <w:szCs w:val="8"/>
        </w:rPr>
      </w:pPr>
    </w:p>
    <w:tbl>
      <w:tblPr>
        <w:tblStyle w:val="TableGrid1"/>
        <w:tblW w:w="7123" w:type="dxa"/>
        <w:tblLook w:val="04A0" w:firstRow="1" w:lastRow="0" w:firstColumn="1" w:lastColumn="0" w:noHBand="0" w:noVBand="1"/>
      </w:tblPr>
      <w:tblGrid>
        <w:gridCol w:w="4908"/>
        <w:gridCol w:w="1107"/>
        <w:gridCol w:w="1108"/>
      </w:tblGrid>
      <w:tr w:rsidR="00E77BF9" w:rsidRPr="00236065" w14:paraId="6B2CC34E" w14:textId="77777777" w:rsidTr="008E75FD">
        <w:trPr>
          <w:trHeight w:val="385"/>
        </w:trPr>
        <w:tc>
          <w:tcPr>
            <w:tcW w:w="4908" w:type="dxa"/>
            <w:shd w:val="clear" w:color="auto" w:fill="BDD6EE" w:themeFill="accent5" w:themeFillTint="66"/>
            <w:vAlign w:val="center"/>
          </w:tcPr>
          <w:p w14:paraId="152F6504" w14:textId="77777777" w:rsidR="00E77BF9" w:rsidRPr="00236065" w:rsidRDefault="00E77BF9" w:rsidP="00E77B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6065">
              <w:rPr>
                <w:rFonts w:cstheme="minorHAnsi"/>
                <w:b/>
                <w:bCs/>
                <w:sz w:val="24"/>
                <w:szCs w:val="24"/>
              </w:rPr>
              <w:t xml:space="preserve">Core Requirements: </w:t>
            </w:r>
          </w:p>
        </w:tc>
        <w:tc>
          <w:tcPr>
            <w:tcW w:w="1107" w:type="dxa"/>
            <w:shd w:val="clear" w:color="auto" w:fill="C5E0B3" w:themeFill="accent6" w:themeFillTint="66"/>
            <w:vAlign w:val="center"/>
          </w:tcPr>
          <w:p w14:paraId="56430306" w14:textId="77777777" w:rsidR="00E77BF9" w:rsidRPr="00236065" w:rsidRDefault="00E77BF9" w:rsidP="00E77BF9">
            <w:pPr>
              <w:tabs>
                <w:tab w:val="left" w:pos="88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6065">
              <w:rPr>
                <w:rFonts w:cstheme="minorHAnsi"/>
                <w:b/>
                <w:bCs/>
                <w:sz w:val="24"/>
                <w:szCs w:val="24"/>
              </w:rPr>
              <w:t>Done</w:t>
            </w:r>
          </w:p>
        </w:tc>
        <w:tc>
          <w:tcPr>
            <w:tcW w:w="1108" w:type="dxa"/>
            <w:shd w:val="clear" w:color="auto" w:fill="F1A3A3"/>
            <w:vAlign w:val="center"/>
          </w:tcPr>
          <w:p w14:paraId="63D7DC56" w14:textId="77777777" w:rsidR="00E77BF9" w:rsidRPr="00236065" w:rsidRDefault="00E77BF9" w:rsidP="00E77BF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6065">
              <w:rPr>
                <w:rFonts w:cstheme="minorHAnsi"/>
                <w:b/>
                <w:bCs/>
                <w:sz w:val="24"/>
                <w:szCs w:val="24"/>
              </w:rPr>
              <w:t>Need</w:t>
            </w:r>
          </w:p>
        </w:tc>
      </w:tr>
      <w:tr w:rsidR="00E77BF9" w:rsidRPr="00236065" w14:paraId="4CD83EFE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2F4D6F0A" w14:textId="6C5DD617" w:rsidR="00E77BF9" w:rsidRPr="00236065" w:rsidRDefault="00E77BF9" w:rsidP="00E77BF9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GNDR 150 Introduction to Gender &amp; Women’s Studies</w:t>
            </w:r>
          </w:p>
        </w:tc>
        <w:tc>
          <w:tcPr>
            <w:tcW w:w="1107" w:type="dxa"/>
            <w:vAlign w:val="center"/>
          </w:tcPr>
          <w:p w14:paraId="48A99518" w14:textId="77777777" w:rsidR="00E77BF9" w:rsidRPr="00236065" w:rsidRDefault="00E77BF9" w:rsidP="00E77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CC997FB" w14:textId="77777777" w:rsidR="00E77BF9" w:rsidRPr="00236065" w:rsidRDefault="00E77BF9" w:rsidP="00E77B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261D47" w14:textId="4AAE8F50" w:rsidR="00E77BF9" w:rsidRPr="00236065" w:rsidRDefault="00E77BF9" w:rsidP="00E77BF9">
      <w:pPr>
        <w:rPr>
          <w:rFonts w:cstheme="minorHAnsi"/>
          <w:b/>
          <w:bCs/>
          <w:sz w:val="24"/>
          <w:szCs w:val="24"/>
          <w:u w:val="single"/>
        </w:rPr>
      </w:pPr>
    </w:p>
    <w:p w14:paraId="68855E13" w14:textId="77777777" w:rsidR="00294A9C" w:rsidRPr="00236065" w:rsidRDefault="00294A9C" w:rsidP="00E77BF9">
      <w:pPr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1"/>
        <w:tblW w:w="7123" w:type="dxa"/>
        <w:tblLook w:val="04A0" w:firstRow="1" w:lastRow="0" w:firstColumn="1" w:lastColumn="0" w:noHBand="0" w:noVBand="1"/>
      </w:tblPr>
      <w:tblGrid>
        <w:gridCol w:w="4908"/>
        <w:gridCol w:w="1107"/>
        <w:gridCol w:w="1108"/>
      </w:tblGrid>
      <w:tr w:rsidR="00E77BF9" w:rsidRPr="00236065" w14:paraId="43761A2A" w14:textId="77777777" w:rsidTr="008E75FD">
        <w:trPr>
          <w:trHeight w:val="385"/>
        </w:trPr>
        <w:tc>
          <w:tcPr>
            <w:tcW w:w="4908" w:type="dxa"/>
            <w:shd w:val="clear" w:color="auto" w:fill="BDD6EE" w:themeFill="accent5" w:themeFillTint="66"/>
            <w:vAlign w:val="center"/>
          </w:tcPr>
          <w:p w14:paraId="35ABD17F" w14:textId="0EEC055D" w:rsidR="00E77BF9" w:rsidRPr="00236065" w:rsidRDefault="00E77BF9" w:rsidP="008E75FD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b/>
                <w:bCs/>
                <w:sz w:val="24"/>
                <w:szCs w:val="24"/>
              </w:rPr>
              <w:t xml:space="preserve">Elective Courses: </w:t>
            </w:r>
            <w:r w:rsidRPr="00236065">
              <w:rPr>
                <w:rFonts w:cstheme="minorHAnsi"/>
                <w:i/>
                <w:iCs/>
                <w:sz w:val="24"/>
                <w:szCs w:val="24"/>
              </w:rPr>
              <w:t>(5 from at least 2 disciplines)</w:t>
            </w:r>
            <w:r w:rsidRPr="0023606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shd w:val="clear" w:color="auto" w:fill="C5E0B3" w:themeFill="accent6" w:themeFillTint="66"/>
            <w:vAlign w:val="center"/>
          </w:tcPr>
          <w:p w14:paraId="1B90D3C6" w14:textId="77777777" w:rsidR="00E77BF9" w:rsidRPr="00236065" w:rsidRDefault="00E77BF9" w:rsidP="008E75FD">
            <w:pPr>
              <w:tabs>
                <w:tab w:val="left" w:pos="88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6065">
              <w:rPr>
                <w:rFonts w:cstheme="minorHAnsi"/>
                <w:b/>
                <w:bCs/>
                <w:sz w:val="24"/>
                <w:szCs w:val="24"/>
              </w:rPr>
              <w:t>Done</w:t>
            </w:r>
          </w:p>
        </w:tc>
        <w:tc>
          <w:tcPr>
            <w:tcW w:w="1108" w:type="dxa"/>
            <w:shd w:val="clear" w:color="auto" w:fill="F1A3A3"/>
            <w:vAlign w:val="center"/>
          </w:tcPr>
          <w:p w14:paraId="1E191638" w14:textId="77777777" w:rsidR="00E77BF9" w:rsidRPr="00236065" w:rsidRDefault="00E77BF9" w:rsidP="008E75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6065">
              <w:rPr>
                <w:rFonts w:cstheme="minorHAnsi"/>
                <w:b/>
                <w:bCs/>
                <w:sz w:val="24"/>
                <w:szCs w:val="24"/>
              </w:rPr>
              <w:t>Need</w:t>
            </w:r>
          </w:p>
        </w:tc>
      </w:tr>
      <w:tr w:rsidR="00E77BF9" w:rsidRPr="00236065" w14:paraId="0A34688C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24D6A376" w14:textId="24C38FCD" w:rsidR="00E77BF9" w:rsidRPr="00236065" w:rsidRDefault="00E77BF9" w:rsidP="008E75FD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 xml:space="preserve">ENGL </w:t>
            </w:r>
            <w:r w:rsidR="002626C1" w:rsidRPr="00236065">
              <w:rPr>
                <w:rFonts w:cstheme="minorHAnsi"/>
                <w:sz w:val="24"/>
                <w:szCs w:val="24"/>
              </w:rPr>
              <w:t>202</w:t>
            </w:r>
            <w:r w:rsidRPr="00236065">
              <w:rPr>
                <w:rFonts w:cstheme="minorHAnsi"/>
                <w:sz w:val="24"/>
                <w:szCs w:val="24"/>
              </w:rPr>
              <w:t xml:space="preserve"> </w:t>
            </w:r>
            <w:r w:rsidR="002626C1" w:rsidRPr="00236065">
              <w:rPr>
                <w:rFonts w:cstheme="minorHAnsi"/>
                <w:sz w:val="24"/>
                <w:szCs w:val="24"/>
              </w:rPr>
              <w:t>Foundations in Fiction*</w:t>
            </w:r>
          </w:p>
        </w:tc>
        <w:tc>
          <w:tcPr>
            <w:tcW w:w="1107" w:type="dxa"/>
            <w:vAlign w:val="center"/>
          </w:tcPr>
          <w:p w14:paraId="5949B66A" w14:textId="77777777" w:rsidR="00E77BF9" w:rsidRPr="00236065" w:rsidRDefault="00E77BF9" w:rsidP="008E75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BE7E475" w14:textId="77777777" w:rsidR="00E77BF9" w:rsidRPr="00236065" w:rsidRDefault="00E77BF9" w:rsidP="008E75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6C1" w:rsidRPr="00236065" w14:paraId="2D422159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0A51FADC" w14:textId="3884CC27" w:rsidR="002626C1" w:rsidRPr="00236065" w:rsidRDefault="002626C1" w:rsidP="008E75FD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ENGL 203 Foundations in Oral Traditions*</w:t>
            </w:r>
          </w:p>
        </w:tc>
        <w:tc>
          <w:tcPr>
            <w:tcW w:w="1107" w:type="dxa"/>
            <w:vAlign w:val="center"/>
          </w:tcPr>
          <w:p w14:paraId="06119262" w14:textId="77777777" w:rsidR="002626C1" w:rsidRPr="00236065" w:rsidRDefault="002626C1" w:rsidP="008E75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B295F83" w14:textId="77777777" w:rsidR="002626C1" w:rsidRPr="00236065" w:rsidRDefault="002626C1" w:rsidP="008E75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6C1" w:rsidRPr="00236065" w14:paraId="607B84C0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0967A2A9" w14:textId="5CA29023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ENGL 212 Connections Social Justice and Literature*</w:t>
            </w:r>
          </w:p>
        </w:tc>
        <w:tc>
          <w:tcPr>
            <w:tcW w:w="1107" w:type="dxa"/>
            <w:vAlign w:val="center"/>
          </w:tcPr>
          <w:p w14:paraId="67D7EA9C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1504BDF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6C1" w:rsidRPr="00236065" w14:paraId="1436D00A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6A645D9D" w14:textId="07AA34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ENGL 213 Connections Gender and Literature</w:t>
            </w:r>
          </w:p>
        </w:tc>
        <w:tc>
          <w:tcPr>
            <w:tcW w:w="1107" w:type="dxa"/>
            <w:vAlign w:val="center"/>
          </w:tcPr>
          <w:p w14:paraId="27683604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3ECF318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6C1" w:rsidRPr="00236065" w14:paraId="094F8F9C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44A14974" w14:textId="4569609D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ENGL 220 Special Topics*</w:t>
            </w:r>
          </w:p>
        </w:tc>
        <w:tc>
          <w:tcPr>
            <w:tcW w:w="1107" w:type="dxa"/>
            <w:vAlign w:val="center"/>
          </w:tcPr>
          <w:p w14:paraId="7A8BCCF7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0431A29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6C1" w:rsidRPr="00236065" w14:paraId="63153972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0A90DE77" w14:textId="54981976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ENGL 301 Focus: Special Topics*</w:t>
            </w:r>
          </w:p>
        </w:tc>
        <w:tc>
          <w:tcPr>
            <w:tcW w:w="1107" w:type="dxa"/>
            <w:vAlign w:val="center"/>
          </w:tcPr>
          <w:p w14:paraId="72B3215E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5D13FE72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6C1" w:rsidRPr="00236065" w14:paraId="507D3579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65D49B5E" w14:textId="49C98FA2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ENGL 308 Focus: The Author Studies*</w:t>
            </w:r>
          </w:p>
        </w:tc>
        <w:tc>
          <w:tcPr>
            <w:tcW w:w="1107" w:type="dxa"/>
            <w:vAlign w:val="center"/>
          </w:tcPr>
          <w:p w14:paraId="28595DDC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7728C4E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6C1" w:rsidRPr="00236065" w14:paraId="1135F709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0DCC5CEB" w14:textId="639B9625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ENGL 356 Focus: Film Studies</w:t>
            </w:r>
          </w:p>
        </w:tc>
        <w:tc>
          <w:tcPr>
            <w:tcW w:w="1107" w:type="dxa"/>
            <w:vAlign w:val="center"/>
          </w:tcPr>
          <w:p w14:paraId="74155EA3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2DC870D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6C1" w:rsidRPr="00236065" w14:paraId="08D60430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5C160407" w14:textId="0EFE3A0B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ENST 371 Sex and Earth</w:t>
            </w:r>
          </w:p>
        </w:tc>
        <w:tc>
          <w:tcPr>
            <w:tcW w:w="1107" w:type="dxa"/>
            <w:vAlign w:val="center"/>
          </w:tcPr>
          <w:p w14:paraId="53A56519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B2440C9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6C1" w:rsidRPr="00236065" w14:paraId="0E5AEC15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76B7F830" w14:textId="39AB6A0A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HIST 235 The Witch-hunts of Early Modern Europe</w:t>
            </w:r>
          </w:p>
        </w:tc>
        <w:tc>
          <w:tcPr>
            <w:tcW w:w="1107" w:type="dxa"/>
            <w:vAlign w:val="center"/>
          </w:tcPr>
          <w:p w14:paraId="0AB95389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2C65942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6C1" w:rsidRPr="00236065" w14:paraId="01A5CA49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50E610CC" w14:textId="4D2DFA29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HIST 262 U.S. Women's History</w:t>
            </w:r>
          </w:p>
        </w:tc>
        <w:tc>
          <w:tcPr>
            <w:tcW w:w="1107" w:type="dxa"/>
            <w:vAlign w:val="center"/>
          </w:tcPr>
          <w:p w14:paraId="251F47DD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3C14B663" w14:textId="77777777" w:rsidR="002626C1" w:rsidRPr="00236065" w:rsidRDefault="002626C1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6065" w:rsidRPr="00236065" w14:paraId="71CD4F42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52099E65" w14:textId="04949949" w:rsidR="00236065" w:rsidRPr="00236065" w:rsidRDefault="00236065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 xml:space="preserve">PHIL 111 Contemporary Issues* </w:t>
            </w:r>
          </w:p>
        </w:tc>
        <w:tc>
          <w:tcPr>
            <w:tcW w:w="1107" w:type="dxa"/>
            <w:vAlign w:val="center"/>
          </w:tcPr>
          <w:p w14:paraId="560E775C" w14:textId="77777777" w:rsidR="00236065" w:rsidRPr="00236065" w:rsidRDefault="00236065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405E921" w14:textId="77777777" w:rsidR="00236065" w:rsidRPr="00236065" w:rsidRDefault="00236065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6065" w:rsidRPr="00236065" w14:paraId="41D8AFE3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02AB1B8B" w14:textId="0A4B94DB" w:rsidR="00236065" w:rsidRPr="00236065" w:rsidRDefault="00236065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 xml:space="preserve">SOCI 226 Intimate, Marital, and Family Relationships </w:t>
            </w:r>
          </w:p>
        </w:tc>
        <w:tc>
          <w:tcPr>
            <w:tcW w:w="1107" w:type="dxa"/>
            <w:vAlign w:val="center"/>
          </w:tcPr>
          <w:p w14:paraId="794C4848" w14:textId="77777777" w:rsidR="00236065" w:rsidRPr="00236065" w:rsidRDefault="00236065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E7DF97A" w14:textId="77777777" w:rsidR="00236065" w:rsidRPr="00236065" w:rsidRDefault="00236065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6065" w:rsidRPr="00236065" w14:paraId="356BB37B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04A36840" w14:textId="7892CEAD" w:rsidR="00236065" w:rsidRPr="00236065" w:rsidRDefault="00236065" w:rsidP="002626C1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SOCI 229 Sociology of Sex and Gender</w:t>
            </w:r>
          </w:p>
        </w:tc>
        <w:tc>
          <w:tcPr>
            <w:tcW w:w="1107" w:type="dxa"/>
            <w:vAlign w:val="center"/>
          </w:tcPr>
          <w:p w14:paraId="0BE317D3" w14:textId="77777777" w:rsidR="00236065" w:rsidRPr="00236065" w:rsidRDefault="00236065" w:rsidP="00262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215B273" w14:textId="77777777" w:rsidR="00236065" w:rsidRPr="00236065" w:rsidRDefault="00236065" w:rsidP="0026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6065" w:rsidRPr="00236065" w14:paraId="37B8FFC1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7AB81880" w14:textId="09310379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 xml:space="preserve">SOCI 329 Global Perspectives on Families </w:t>
            </w:r>
          </w:p>
        </w:tc>
        <w:tc>
          <w:tcPr>
            <w:tcW w:w="1107" w:type="dxa"/>
            <w:vAlign w:val="center"/>
          </w:tcPr>
          <w:p w14:paraId="0390D938" w14:textId="77777777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6E9F06A" w14:textId="77777777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6065" w:rsidRPr="00236065" w14:paraId="49BEF6ED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4F386282" w14:textId="2ACF84F3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 xml:space="preserve">SOCI 338 Women’s Lives Around the World: Global Perspectives </w:t>
            </w:r>
          </w:p>
        </w:tc>
        <w:tc>
          <w:tcPr>
            <w:tcW w:w="1107" w:type="dxa"/>
            <w:vAlign w:val="center"/>
          </w:tcPr>
          <w:p w14:paraId="4127F56F" w14:textId="77777777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34FF85DB" w14:textId="77777777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6065" w:rsidRPr="00236065" w14:paraId="5A7EDF76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642511BB" w14:textId="0987920B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>SPAN 312 Civilization and Culture: Spanish America</w:t>
            </w:r>
          </w:p>
        </w:tc>
        <w:tc>
          <w:tcPr>
            <w:tcW w:w="1107" w:type="dxa"/>
            <w:vAlign w:val="center"/>
          </w:tcPr>
          <w:p w14:paraId="7D261862" w14:textId="77777777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3982658F" w14:textId="77777777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6065" w:rsidRPr="00236065" w14:paraId="18AFFE0A" w14:textId="77777777" w:rsidTr="008E75FD">
        <w:trPr>
          <w:trHeight w:val="385"/>
        </w:trPr>
        <w:tc>
          <w:tcPr>
            <w:tcW w:w="4908" w:type="dxa"/>
            <w:vAlign w:val="center"/>
          </w:tcPr>
          <w:p w14:paraId="3E13D02B" w14:textId="7E6613EF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  <w:r w:rsidRPr="00236065">
              <w:rPr>
                <w:rFonts w:cstheme="minorHAnsi"/>
                <w:sz w:val="24"/>
                <w:szCs w:val="24"/>
              </w:rPr>
              <w:t xml:space="preserve">SPAN 323: Introduction to Literature: Spanish America </w:t>
            </w:r>
          </w:p>
        </w:tc>
        <w:tc>
          <w:tcPr>
            <w:tcW w:w="1107" w:type="dxa"/>
            <w:vAlign w:val="center"/>
          </w:tcPr>
          <w:p w14:paraId="1925D4F2" w14:textId="77777777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5B66FACA" w14:textId="77777777" w:rsidR="00236065" w:rsidRPr="00236065" w:rsidRDefault="00236065" w:rsidP="008E75F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99763E" w14:textId="3005B639" w:rsidR="00294A9C" w:rsidRPr="00236065" w:rsidRDefault="002626C1" w:rsidP="00E77BF9">
      <w:pPr>
        <w:rPr>
          <w:rFonts w:cstheme="minorHAnsi"/>
          <w:b/>
          <w:bCs/>
          <w:sz w:val="24"/>
          <w:szCs w:val="24"/>
          <w:u w:val="single"/>
        </w:rPr>
      </w:pPr>
      <w:r w:rsidRPr="00236065">
        <w:rPr>
          <w:rFonts w:cstheme="minorHAnsi"/>
          <w:sz w:val="24"/>
          <w:szCs w:val="24"/>
        </w:rPr>
        <w:t>Disciplinary courses, Special Topics courses in disciplines not indicated above, Internships, INQ and Intensive Learning courses, and Honors courses where applicable and with permission of the program coordinators.</w:t>
      </w:r>
    </w:p>
    <w:tbl>
      <w:tblPr>
        <w:tblStyle w:val="TableGrid1"/>
        <w:tblW w:w="7123" w:type="dxa"/>
        <w:tblLook w:val="04A0" w:firstRow="1" w:lastRow="0" w:firstColumn="1" w:lastColumn="0" w:noHBand="0" w:noVBand="1"/>
      </w:tblPr>
      <w:tblGrid>
        <w:gridCol w:w="7123"/>
      </w:tblGrid>
      <w:tr w:rsidR="00A51254" w:rsidRPr="00236065" w14:paraId="20ADAB8B" w14:textId="77777777" w:rsidTr="00294A9C">
        <w:trPr>
          <w:trHeight w:val="385"/>
        </w:trPr>
        <w:tc>
          <w:tcPr>
            <w:tcW w:w="7123" w:type="dxa"/>
            <w:shd w:val="clear" w:color="auto" w:fill="FFF2CC" w:themeFill="accent4" w:themeFillTint="33"/>
            <w:vAlign w:val="center"/>
          </w:tcPr>
          <w:p w14:paraId="1B5ED8BE" w14:textId="05E2038B" w:rsidR="00A51254" w:rsidRPr="00236065" w:rsidRDefault="00294A9C" w:rsidP="00294A9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360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*as appropriate</w:t>
            </w:r>
          </w:p>
        </w:tc>
      </w:tr>
    </w:tbl>
    <w:p w14:paraId="334E115A" w14:textId="77777777" w:rsidR="00E77BF9" w:rsidRPr="00236065" w:rsidRDefault="00E77BF9" w:rsidP="00294A9C">
      <w:pPr>
        <w:rPr>
          <w:rFonts w:cstheme="minorHAnsi"/>
          <w:b/>
          <w:bCs/>
          <w:sz w:val="24"/>
          <w:szCs w:val="24"/>
          <w:u w:val="single"/>
        </w:rPr>
      </w:pPr>
    </w:p>
    <w:sectPr w:rsidR="00E77BF9" w:rsidRPr="00236065" w:rsidSect="00236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3510" w14:textId="77777777" w:rsidR="00EC4E8F" w:rsidRDefault="00EC4E8F" w:rsidP="00E77BF9">
      <w:pPr>
        <w:spacing w:after="0" w:line="240" w:lineRule="auto"/>
      </w:pPr>
      <w:r>
        <w:separator/>
      </w:r>
    </w:p>
  </w:endnote>
  <w:endnote w:type="continuationSeparator" w:id="0">
    <w:p w14:paraId="18B6B5A0" w14:textId="77777777" w:rsidR="00EC4E8F" w:rsidRDefault="00EC4E8F" w:rsidP="00E7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DA78" w14:textId="77777777" w:rsidR="00EC4E8F" w:rsidRDefault="00EC4E8F" w:rsidP="00E77BF9">
      <w:pPr>
        <w:spacing w:after="0" w:line="240" w:lineRule="auto"/>
      </w:pPr>
      <w:r>
        <w:separator/>
      </w:r>
    </w:p>
  </w:footnote>
  <w:footnote w:type="continuationSeparator" w:id="0">
    <w:p w14:paraId="2745FFFA" w14:textId="77777777" w:rsidR="00EC4E8F" w:rsidRDefault="00EC4E8F" w:rsidP="00E7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5C41"/>
    <w:multiLevelType w:val="hybridMultilevel"/>
    <w:tmpl w:val="B8BE0376"/>
    <w:lvl w:ilvl="0" w:tplc="AAFACA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550B"/>
    <w:multiLevelType w:val="hybridMultilevel"/>
    <w:tmpl w:val="9C0283F0"/>
    <w:lvl w:ilvl="0" w:tplc="2A708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88873">
    <w:abstractNumId w:val="1"/>
  </w:num>
  <w:num w:numId="2" w16cid:durableId="67495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F9"/>
    <w:rsid w:val="00236065"/>
    <w:rsid w:val="002626C1"/>
    <w:rsid w:val="00294A9C"/>
    <w:rsid w:val="004B55B3"/>
    <w:rsid w:val="00657D6B"/>
    <w:rsid w:val="00A51254"/>
    <w:rsid w:val="00B17E1E"/>
    <w:rsid w:val="00BD6519"/>
    <w:rsid w:val="00E77BF9"/>
    <w:rsid w:val="00E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C555"/>
  <w15:chartTrackingRefBased/>
  <w15:docId w15:val="{2CBCBA02-A04F-43EE-A88B-6EE73206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F9"/>
  </w:style>
  <w:style w:type="paragraph" w:styleId="Footer">
    <w:name w:val="footer"/>
    <w:basedOn w:val="Normal"/>
    <w:link w:val="FooterChar"/>
    <w:uiPriority w:val="99"/>
    <w:unhideWhenUsed/>
    <w:rsid w:val="00E7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F9"/>
  </w:style>
  <w:style w:type="table" w:customStyle="1" w:styleId="TableGrid1">
    <w:name w:val="Table Grid1"/>
    <w:basedOn w:val="TableNormal"/>
    <w:next w:val="TableGrid"/>
    <w:uiPriority w:val="39"/>
    <w:rsid w:val="00E7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C61AF6E3B9F4A9BDAB0F304407CEC" ma:contentTypeVersion="13" ma:contentTypeDescription="Create a new document." ma:contentTypeScope="" ma:versionID="cfa705310ed11fb328ffb3d57968759c">
  <xsd:schema xmlns:xsd="http://www.w3.org/2001/XMLSchema" xmlns:xs="http://www.w3.org/2001/XMLSchema" xmlns:p="http://schemas.microsoft.com/office/2006/metadata/properties" xmlns:ns3="c7a02ab4-5ad7-4662-843d-70e3c0540d9a" xmlns:ns4="922c2a3f-8670-4e75-a942-aafc26e0da82" targetNamespace="http://schemas.microsoft.com/office/2006/metadata/properties" ma:root="true" ma:fieldsID="4695c4438d30aafcccc7d9d7683276d5" ns3:_="" ns4:_="">
    <xsd:import namespace="c7a02ab4-5ad7-4662-843d-70e3c0540d9a"/>
    <xsd:import namespace="922c2a3f-8670-4e75-a942-aafc26e0da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02ab4-5ad7-4662-843d-70e3c0540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c2a3f-8670-4e75-a942-aafc26e0d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B2CF3-07DB-46B4-9F9F-EBD3B531C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CE878-887A-496E-B7D9-BBF725F0C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80485-5341-4CAD-A6F3-68FC4EA9A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02ab4-5ad7-4662-843d-70e3c0540d9a"/>
    <ds:schemaRef ds:uri="922c2a3f-8670-4e75-a942-aafc26e0d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kaeley pollock</dc:creator>
  <cp:keywords/>
  <dc:description/>
  <cp:lastModifiedBy>Grossi, Deanna</cp:lastModifiedBy>
  <cp:revision>2</cp:revision>
  <dcterms:created xsi:type="dcterms:W3CDTF">2022-10-04T16:28:00Z</dcterms:created>
  <dcterms:modified xsi:type="dcterms:W3CDTF">2022-10-04T16:28:00Z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0x010100C18C61AF6E3B9F4A9BDAB0F304407CEC</vt:lpwstr>
  </property>
</Properties>
</file>